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FF2E4">
      <w:pPr>
        <w:spacing w:line="220" w:lineRule="atLeast"/>
        <w:jc w:val="both"/>
        <w:rPr>
          <w:rFonts w:hint="eastAsia" w:ascii="仿宋" w:hAnsi="仿宋" w:eastAsia="仿宋" w:cs="仿宋"/>
          <w:sz w:val="32"/>
          <w:szCs w:val="32"/>
        </w:rPr>
      </w:pPr>
      <w:r>
        <w:pict>
          <v:shape id="_x0000_s1026" o:spid="_x0000_s1026" o:spt="136" type="#_x0000_t136" style="position:absolute;left:0pt;margin-left:76.4pt;margin-top:161.85pt;height:42.75pt;width:442.5pt;mso-position-horizontal-relative:page;mso-position-vertical-relative:page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昌市红谷滩区卫东街道办事处文件" style="font-family:宋体;font-size:28pt;font-weight:bold;v-text-align:center;"/>
            <w10:wrap type="square"/>
          </v:shape>
        </w:pict>
      </w:r>
    </w:p>
    <w:p w14:paraId="126B7869">
      <w:pPr>
        <w:pStyle w:val="2"/>
        <w:rPr>
          <w:rFonts w:hint="eastAsia"/>
        </w:rPr>
      </w:pPr>
    </w:p>
    <w:p w14:paraId="29F7ECD9">
      <w:pPr>
        <w:spacing w:line="22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699FDEC">
      <w:pPr>
        <w:spacing w:line="22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A4F35B8">
      <w:pPr>
        <w:spacing w:line="22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6BF3BDA6">
      <w:pPr>
        <w:spacing w:line="22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</w:t>
      </w:r>
      <w:r>
        <w:rPr>
          <w:rFonts w:hint="eastAsia" w:ascii="仿宋" w:hAnsi="仿宋" w:eastAsia="仿宋" w:cs="仿宋"/>
          <w:sz w:val="32"/>
          <w:szCs w:val="32"/>
        </w:rPr>
        <w:t>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4〕34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EE999E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46990</wp:posOffset>
                </wp:positionV>
                <wp:extent cx="5749925" cy="17780"/>
                <wp:effectExtent l="0" t="0" r="0" b="0"/>
                <wp:wrapSquare wrapText="bothSides"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9925" cy="1778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8.7pt;margin-top:3.7pt;height:1.4pt;width:452.7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weDXqNYAAAAI&#10;AQAADwAAAGRycy9kb3ducmV2LnhtbE2PsU7DMBCGdyTewTokttZxgRCFOB2QmBADTSRWNz6SUPsc&#10;2U4aeHrcCabT6f/033fVfrWGLejD6EiC2GbAkDqnR+oltM3LpgAWoiKtjCOU8I0B9vX1VaVK7c70&#10;jssh9iyVUCiVhCHGqeQ8dANaFbZuQkrZp/NWxbT6nmuvzqncGr7LspxbNVK6MKgJnwfsTofZSvh6&#10;8x/Nqzbi4SSaJV+bVsw/rZS3NyJ7AhZxjX8wXPSTOtTJ6ehm0oEZCZu7x/uESriMlBd5IYAdE5jt&#10;gNcV//9A/QtQSwMEFAAAAAgAh07iQLBf7B4KAgAA/wMAAA4AAABkcnMvZTJvRG9jLnhtbK1TvY4T&#10;MRDukXgHyz3ZJCIkt8rmioTQIIgEPIBje3ct+U8eXzZ5CV4AiQqogOr6e5rjeAzG3hCOo0nBFt4Z&#10;j+eb+T6P55d7o8lOBlDOVnQ0GFIiLXdC2aai796un8wogcisYNpZWdGDBHq5ePxo3vlSjl3rtJCB&#10;IIiFsvMVbWP0ZVEAb6VhMHBeWgzWLhgW0Q1NIQLrEN3oYjwcPis6F4QPjksA3F31QXpEDOcAurpW&#10;XK4cvzLSxh41SM0iUoJWeaCL3G1dSx5f1zXISHRFkWnMKxZBe5vWYjFnZROYbxU/tsDOaeEBJ8OU&#10;xaInqBWLjFwF9Q+UUTw4cHUccGeKnkhWBFmMhg+0edMyLzMXlBr8SXT4f7D81W4TiBIVHVNimcEL&#10;v/tw/eP957vv324/Xf+8+Zjsr1/IOEnVeSgxY2k34eiB34TEe18Hk/7IiOyzvIeTvHIfCcfNyfTp&#10;xcV4QgnH2Gg6nWX5iz/JPkB8IZ0hyagoxMBU08alsxYv0oVRlpjtXkLE8pj4OyFV1pZ0yGI2maYK&#10;DCezxolA03hkB7bJyeC0EmuldUqB0GyXOpAdw+lYr4f4JZYI/NexVGXFoO3P5VA/N61k4rkVJB48&#10;6mbxudDUg5GCEi3xdSULAVkZmdLnnMTS2qYEmWf3SDTJ3gudrK0Th6x/kTyci9zxcYbT4N330b7/&#10;bh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Hg16jWAAAACAEAAA8AAAAAAAAAAQAgAAAAIgAA&#10;AGRycy9kb3ducmV2LnhtbFBLAQIUABQAAAAIAIdO4kCwX+weCgIAAP8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30303"/>
          <w:sz w:val="32"/>
          <w:szCs w:val="32"/>
        </w:rPr>
        <w:t>  </w:t>
      </w:r>
      <w:r>
        <w:rPr>
          <w:rStyle w:val="6"/>
          <w:rFonts w:hint="eastAsia" w:ascii="宋体" w:hAnsi="宋体" w:eastAsia="宋体" w:cs="宋体"/>
          <w:color w:val="030303"/>
          <w:sz w:val="32"/>
          <w:szCs w:val="32"/>
        </w:rPr>
        <w:t>  </w:t>
      </w:r>
    </w:p>
    <w:p w14:paraId="265A3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关于建立卫东街道“生命通道” 动态管理机制的通知</w:t>
      </w:r>
    </w:p>
    <w:bookmarkEnd w:id="0"/>
    <w:p w14:paraId="3CFA804E"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12E78251"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机关各部门、各村、社区及各物业管理公司：</w:t>
      </w:r>
    </w:p>
    <w:p w14:paraId="09E5BE8B"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为积极响应省委省政府的决策部署，保障辖区人民群众生命财产的安全，确保消防 “生命通道”畅通 ，全力推进消防 “生命通道” 集中整治，同时加强畅通消防 “生命通道”长效管理，建立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卫东街道“生命通道” 动态管理机制。具体如下：</w:t>
      </w:r>
    </w:p>
    <w:p w14:paraId="675EC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一、定期摸排整治机制，各村、社区及小区物业管理公司必须对辖区“生命通道”每月全面摸排一次，发现问题立行立改，同时建立“生命通道”动态台账。此项工作纳入年度安全生产重点工作内容予以考评。</w:t>
      </w:r>
    </w:p>
    <w:p w14:paraId="7EF08B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二、商铺装修提前报备机制，辖区商铺装修必须提前向所在辖区物业公司提前报备，社区、物业公司应及时上户宣讲消防安全知识，提醒装修注意安全事项，将“生命通道”列入装修工程项目。</w:t>
      </w:r>
    </w:p>
    <w:p w14:paraId="2CE19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街道各部门联合巡查机制，街道应急、燃管、房管、环保等部门将打通“生命通道”工作列入辖区巡查的重要工作内容，巡查发现问题及时通报街道安全生产工作专班办公室，由安全生产工作专班办公室统一协调相关部门联合整治。</w:t>
      </w:r>
    </w:p>
    <w:p w14:paraId="088D8C1D"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请机关各部门、各村、社区及各物业管理公司按照卫东街道“生命通道” 动态管理机制，认真组织实施。</w:t>
      </w:r>
    </w:p>
    <w:p w14:paraId="407FF78C"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特此通知</w:t>
      </w:r>
    </w:p>
    <w:p w14:paraId="13A0F2A7"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7AC3E928"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62111C8C"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124C5B6E"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卫东街道办事处</w:t>
      </w:r>
    </w:p>
    <w:p w14:paraId="53F9261A">
      <w:pPr>
        <w:ind w:firstLine="64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2024年10月23日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ODE1ZmVlZjVjMWJjZWRiNjYwNzc1YzZmOWIwNzcifQ=="/>
  </w:docVars>
  <w:rsids>
    <w:rsidRoot w:val="4826635C"/>
    <w:rsid w:val="0E124C7E"/>
    <w:rsid w:val="44A77F74"/>
    <w:rsid w:val="4826635C"/>
    <w:rsid w:val="53D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p0"/>
    <w:basedOn w:val="1"/>
    <w:qFormat/>
    <w:uiPriority w:val="0"/>
    <w:pPr>
      <w:widowControl/>
    </w:pPr>
    <w:rPr>
      <w:rFonts w:eastAsia="??"/>
      <w:kern w:val="0"/>
      <w:sz w:val="21"/>
      <w:szCs w:val="21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497</Characters>
  <Lines>0</Lines>
  <Paragraphs>0</Paragraphs>
  <TotalTime>0</TotalTime>
  <ScaleCrop>false</ScaleCrop>
  <LinksUpToDate>false</LinksUpToDate>
  <CharactersWithSpaces>547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2024-10-23T01:30:00Z</dcterms:created>
  <dc:creator>平安</dc:creator>
  <cp:lastModifiedBy>羽蒙丶</cp:lastModifiedBy>
  <cp:lastPrinted>2024-10-24T06:45:54Z</cp:lastPrinted>
  <dcterms:modified xsi:type="dcterms:W3CDTF">2024-10-24T06:46:52Z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F364AA1018D845C08514D23EA76DC239_13</vt:lpwstr>
  </property>
</Properties>
</file>